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STEINEL Professional Detector de movimiento</w:t>
      </w:r>
    </w:p>
    <w:p/>
    <w:p>
      <w:pPr/>
      <w:r>
        <w:rPr>
          <w:b w:val="1"/>
          <w:bCs w:val="1"/>
        </w:rPr>
        <w:t xml:space="preserve">IS 345</w:t>
      </w:r>
    </w:p>
    <w:p>
      <w:pPr/>
      <w:r>
        <w:rPr>
          <w:b w:val="1"/>
          <w:bCs w:val="1"/>
        </w:rPr>
        <w:t xml:space="preserve">DALI-2 Input Device - empotrado redondo</w:t>
      </w:r>
    </w:p>
    <w:p/>
    <w:p>
      <w:pPr/>
      <w:r>
        <w:rPr/>
        <w:t xml:space="preserve">Dimensiones (long. x anch. x alt.): 78 x 94 x 94 mm;Dimensiones (Ø x alt.): 124 x 78 mm;Con detector de movimiento: Sí;Garantía de fabricante: 5 años;Configuración mediante: Bus;Con mando a distancia: No;Variante: DALI-2 Input Device - empotrado redondo;UE1, EAN: 4007841057305;Acabado: Detector de movimiento;Aplicación, lugar: Interior;Aplicación, sala: Recibidor/pasillo, Parking / aparcamiento subterráneo, Interior;Color: Blanco;Color, RAL: 9003;Incluye soporte esquinero de pared: No;Lugar de instalación: Techo;Contenido del paquete: 1;Tipo de montaje: Empotrado, Techo;Índice de protección: IP 20;Temperatura ambiente: de -20 a 50 °C;Material: Plástico;Conexión a la red: 12 – 22,5 V / 50 – 60 Hz;Tensión de alimentación detalle: Bus DALI;Cantidad de dispositivos DALI: 3;Salida de mando, DALI: Direccionable/esclavo;Con acoplamiento de bus: Sí;Tecnología, sensores: Infrarrojo pasivo, Medición de luz mixta;Rango de tensión (mín.): 12 V;Rango de tensión (máx.): 22,5 V;Altura de montaje: 2,5 – 5 m;Altura de montaje máx.: 5,00 m;Altura de montaje óptima: 2,8 m;Ángulo de detección: Pasillo, 360 °;Ángulo de apertura: 45 °;Protección contra sumersión: Sí;Ocultación segmentada: Sí;Escalabilidad electrónica: No;Escalabilidad mecánica: No;Alcance radial: 12 x 6 m (72 m²);Alcance tangencial: 23 x 6 m (138 m²);Zonas de conmutación: 280 Schaltzonen;Regulación crepuscular: 2 – 1000 lx;Función de luz de cortesía: No;Función de luz de cortesía tiempo: 1-30 min, toda la noche;Luz principal regulable: No;Regulación crepuscular aprendizaje: No;Regulación de luz constante: No;Interconexión: Sí;Tipo de interconexión: Maestro/esclavo;Interconexión vía: DALI-Bus;Consumo de corriente máx. conforme a IEC 62386-101: 24 mA;Consumo de corriente típico a una tensión de entrada de 16 V: 5 mA;Consumo de corriente máximo a una tensión de entrada de 10 V  en funcionamiento regular: 7 mA;Producto categoría: Detector de movimiento</w:t>
      </w:r>
    </w:p>
    <w:p/>
    <w:p>
      <w:pPr/>
      <w:r>
        <w:rPr>
          <w:b w:val="1"/>
          <w:bCs w:val="1"/>
        </w:rPr>
        <w:t xml:space="preserve">Fabricante </w:t>
      </w:r>
      <w:r>
        <w:rPr/>
        <w:t xml:space="preserve">STEINEL</w:t>
      </w:r>
    </w:p>
    <w:p>
      <w:pPr/>
      <w:r>
        <w:rPr>
          <w:b w:val="1"/>
          <w:bCs w:val="1"/>
        </w:rPr>
        <w:t xml:space="preserve">N° de art. </w:t>
      </w:r>
      <w:r>
        <w:rPr/>
        <w:t xml:space="preserve">057305</w:t>
      </w:r>
    </w:p>
    <w:p>
      <w:pPr/>
      <w:r>
        <w:rPr>
          <w:b w:val="1"/>
          <w:bCs w:val="1"/>
        </w:rPr>
        <w:t xml:space="preserve">Designación del pedido </w:t>
      </w:r>
      <w:r>
        <w:rPr/>
        <w:t xml:space="preserve">IS 345 DALI-2 Input Device - empotrado redondo</w:t>
      </w:r>
    </w:p>
    <w:p/>
    <w:p>
      <w:pPr/>
      <w:r>
        <w:rPr/>
        <w:t xml:space="preserve">Entrega, instalación y puesta a punto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2026-09-05T01:17:41+02:00</dcterms:created>
  <dcterms:modified xsi:type="dcterms:W3CDTF">2026-09-05T01:17:41+02:00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